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71" w:rsidRPr="00E10660" w:rsidRDefault="00AB7871" w:rsidP="00AB7871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E10660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E10660">
        <w:rPr>
          <w:rFonts w:ascii="Times New Roman" w:hAnsi="Times New Roman"/>
          <w:b/>
          <w:color w:val="4F6228"/>
          <w:sz w:val="24"/>
          <w:szCs w:val="24"/>
        </w:rPr>
        <w:t>. 5</w:t>
      </w:r>
      <w:r w:rsidRPr="00E10660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E10660" w:rsidRPr="00E10660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E10660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E10660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E10660" w:rsidRPr="00E10660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E10660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AB7871" w:rsidRPr="00E10660" w:rsidRDefault="00AB7871" w:rsidP="00AB7871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AB7871" w:rsidRPr="00E10660" w:rsidRDefault="00AB7871" w:rsidP="00AB7871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274"/>
        <w:gridCol w:w="3105"/>
        <w:gridCol w:w="3968"/>
      </w:tblGrid>
      <w:tr w:rsidR="00AB7871" w:rsidRPr="00E10660" w:rsidTr="00E10660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7871" w:rsidRPr="00E10660" w:rsidRDefault="00AB7871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E10660"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7871" w:rsidRPr="00E10660" w:rsidRDefault="00E10660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7871" w:rsidRPr="00E10660" w:rsidRDefault="00AB7871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7871" w:rsidRPr="00E10660" w:rsidRDefault="00AB7871" w:rsidP="005E247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E10660"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AB7871" w:rsidRPr="00E10660" w:rsidTr="00E10660">
        <w:trPr>
          <w:trHeight w:val="1077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7871" w:rsidRPr="00E10660" w:rsidRDefault="00AB7871" w:rsidP="00AB787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5 Hëna dhe fazat e saj</w:t>
            </w:r>
          </w:p>
          <w:p w:rsidR="00AB7871" w:rsidRPr="00E10660" w:rsidRDefault="00E10660" w:rsidP="00AB787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Veprimtari </w:t>
            </w:r>
            <w:r w:rsidR="00AB7871" w:rsidRPr="00E10660">
              <w:rPr>
                <w:rFonts w:ascii="Times New Roman" w:hAnsi="Times New Roman"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sz w:val="24"/>
                <w:szCs w:val="24"/>
              </w:rPr>
              <w:t>tike</w:t>
            </w:r>
            <w:r w:rsidR="00AB7871" w:rsidRPr="00E10660">
              <w:rPr>
                <w:rFonts w:ascii="Times New Roman" w:hAnsi="Times New Roman"/>
                <w:sz w:val="24"/>
                <w:szCs w:val="24"/>
              </w:rPr>
              <w:t xml:space="preserve"> 22: Modeli i Hënës  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4EEC" w:rsidRPr="00E10660" w:rsidRDefault="00AB7871" w:rsidP="00C34EB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BE0E12" w:rsidRPr="00E10660">
              <w:rPr>
                <w:rFonts w:ascii="Times New Roman" w:hAnsi="Times New Roman"/>
                <w:sz w:val="24"/>
                <w:szCs w:val="24"/>
              </w:rPr>
              <w:t>Në modelin e përdorur në punën praktike “Planeti në një kuti”, nxënësit hapin dhe tri çarje të tjera (nga një në secilën faqe), topi brenda në kuti paraq</w:t>
            </w:r>
            <w:r w:rsidR="004D24BD">
              <w:rPr>
                <w:rFonts w:ascii="Times New Roman" w:hAnsi="Times New Roman"/>
                <w:sz w:val="24"/>
                <w:szCs w:val="24"/>
              </w:rPr>
              <w:t>et Hënën. Nxënësit vrojtojnë te</w:t>
            </w:r>
            <w:r w:rsidR="00BE0E12" w:rsidRPr="00E10660">
              <w:rPr>
                <w:rFonts w:ascii="Times New Roman" w:hAnsi="Times New Roman"/>
                <w:sz w:val="24"/>
                <w:szCs w:val="24"/>
              </w:rPr>
              <w:t xml:space="preserve"> secila çarje dhe </w:t>
            </w:r>
          </w:p>
          <w:p w:rsidR="00AB7871" w:rsidRPr="00E10660" w:rsidRDefault="004D24BD" w:rsidP="004D24B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Përshkruajnë se çfarë </w:t>
            </w:r>
            <w:r w:rsidR="00BE0E12" w:rsidRPr="00E10660">
              <w:rPr>
                <w:rFonts w:ascii="Times New Roman" w:hAnsi="Times New Roman"/>
                <w:sz w:val="24"/>
                <w:szCs w:val="24"/>
              </w:rPr>
              <w:t xml:space="preserve">shikojnë. </w:t>
            </w:r>
            <w:r w:rsidR="00BC4EEC" w:rsidRPr="00E1066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>ë</w:t>
            </w:r>
            <w:r w:rsidR="00BE0E12" w:rsidRPr="00E10660">
              <w:rPr>
                <w:rFonts w:ascii="Times New Roman" w:hAnsi="Times New Roman"/>
                <w:sz w:val="24"/>
                <w:szCs w:val="24"/>
              </w:rPr>
              <w:t xml:space="preserve">shtë e 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>njëjta</w:t>
            </w:r>
            <w:r w:rsidR="00BE0E12" w:rsidRPr="00E10660">
              <w:rPr>
                <w:rFonts w:ascii="Times New Roman" w:hAnsi="Times New Roman"/>
                <w:sz w:val="24"/>
                <w:szCs w:val="24"/>
              </w:rPr>
              <w:t xml:space="preserve"> pamje?</w:t>
            </w:r>
            <w:r w:rsidR="00AB7871" w:rsidRPr="00E106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7871" w:rsidRPr="00E10660" w:rsidTr="005E2473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7871" w:rsidRPr="00E10660" w:rsidRDefault="00AB7871" w:rsidP="00AB7871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B7871" w:rsidRPr="00E10660" w:rsidTr="00CE222F">
        <w:trPr>
          <w:trHeight w:hRule="exact" w:val="4420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7871" w:rsidRPr="00E10660" w:rsidRDefault="00AB7871" w:rsidP="00AB7871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E10660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AB7871" w:rsidRPr="00E10660" w:rsidRDefault="00AB7871" w:rsidP="00AB7871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</w:rPr>
              <w:t>Hëna dhe fazat e saj</w:t>
            </w:r>
          </w:p>
          <w:p w:rsidR="00AB7871" w:rsidRPr="00E10660" w:rsidRDefault="00AB7871" w:rsidP="00AB787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  <w:r w:rsidR="00985E79" w:rsidRPr="00E106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5E79" w:rsidRPr="004D24BD" w:rsidRDefault="00B04C74" w:rsidP="004D24B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D24BD">
              <w:rPr>
                <w:rFonts w:ascii="Times New Roman" w:hAnsi="Times New Roman"/>
                <w:sz w:val="24"/>
                <w:szCs w:val="24"/>
              </w:rPr>
              <w:t>e</w:t>
            </w:r>
            <w:r w:rsidR="00985E79" w:rsidRPr="004D24BD">
              <w:rPr>
                <w:rFonts w:ascii="Times New Roman" w:hAnsi="Times New Roman"/>
                <w:sz w:val="24"/>
                <w:szCs w:val="24"/>
              </w:rPr>
              <w:t>vidento</w:t>
            </w:r>
            <w:r w:rsidR="004D24BD">
              <w:rPr>
                <w:rFonts w:ascii="Times New Roman" w:hAnsi="Times New Roman"/>
                <w:sz w:val="24"/>
                <w:szCs w:val="24"/>
              </w:rPr>
              <w:t>n</w:t>
            </w:r>
            <w:r w:rsidR="00985E79" w:rsidRPr="004D24BD">
              <w:rPr>
                <w:rFonts w:ascii="Times New Roman" w:hAnsi="Times New Roman"/>
                <w:sz w:val="24"/>
                <w:szCs w:val="24"/>
              </w:rPr>
              <w:t xml:space="preserve"> faktin se Hëna rrotullohet rrotull Tokës për rreth 30 ditë</w:t>
            </w:r>
            <w:r w:rsidRPr="004D24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5E79" w:rsidRPr="004D24BD" w:rsidRDefault="00B04C74" w:rsidP="004D24B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D24BD">
              <w:rPr>
                <w:rFonts w:ascii="Times New Roman" w:hAnsi="Times New Roman"/>
                <w:sz w:val="24"/>
                <w:szCs w:val="24"/>
              </w:rPr>
              <w:t>v</w:t>
            </w:r>
            <w:r w:rsidR="00985E79" w:rsidRPr="004D24BD">
              <w:rPr>
                <w:rFonts w:ascii="Times New Roman" w:hAnsi="Times New Roman"/>
                <w:sz w:val="24"/>
                <w:szCs w:val="24"/>
              </w:rPr>
              <w:t>izato</w:t>
            </w:r>
            <w:r w:rsidR="004D24BD">
              <w:rPr>
                <w:rFonts w:ascii="Times New Roman" w:hAnsi="Times New Roman"/>
                <w:sz w:val="24"/>
                <w:szCs w:val="24"/>
              </w:rPr>
              <w:t>n</w:t>
            </w:r>
            <w:r w:rsidR="00985E79" w:rsidRPr="004D24BD">
              <w:rPr>
                <w:rFonts w:ascii="Times New Roman" w:hAnsi="Times New Roman"/>
                <w:sz w:val="24"/>
                <w:szCs w:val="24"/>
              </w:rPr>
              <w:t xml:space="preserve"> pamjen e Hënës në ditë të ndryshme</w:t>
            </w:r>
            <w:r w:rsidRPr="004D24BD">
              <w:rPr>
                <w:rFonts w:ascii="Times New Roman" w:hAnsi="Times New Roman"/>
                <w:sz w:val="24"/>
                <w:szCs w:val="24"/>
              </w:rPr>
              <w:t>;</w:t>
            </w:r>
            <w:r w:rsidR="00985E79" w:rsidRPr="004D24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5E79" w:rsidRPr="004D24BD" w:rsidRDefault="00B04C74" w:rsidP="004D24BD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D24BD">
              <w:rPr>
                <w:rFonts w:ascii="Times New Roman" w:hAnsi="Times New Roman"/>
                <w:sz w:val="24"/>
                <w:szCs w:val="24"/>
              </w:rPr>
              <w:t>t</w:t>
            </w:r>
            <w:r w:rsidR="00985E79" w:rsidRPr="004D24BD">
              <w:rPr>
                <w:rFonts w:ascii="Times New Roman" w:hAnsi="Times New Roman"/>
                <w:sz w:val="24"/>
                <w:szCs w:val="24"/>
              </w:rPr>
              <w:t>rego</w:t>
            </w:r>
            <w:r w:rsidRPr="004D24BD">
              <w:rPr>
                <w:rFonts w:ascii="Times New Roman" w:hAnsi="Times New Roman"/>
                <w:sz w:val="24"/>
                <w:szCs w:val="24"/>
              </w:rPr>
              <w:t>n</w:t>
            </w:r>
            <w:r w:rsidR="00985E79" w:rsidRPr="004D24BD">
              <w:rPr>
                <w:rFonts w:ascii="Times New Roman" w:hAnsi="Times New Roman"/>
                <w:sz w:val="24"/>
                <w:szCs w:val="24"/>
              </w:rPr>
              <w:t xml:space="preserve"> nëpërmjet një skice si e shohim Hënën</w:t>
            </w:r>
            <w:r w:rsidRPr="004D24BD">
              <w:rPr>
                <w:rFonts w:ascii="Times New Roman" w:hAnsi="Times New Roman"/>
                <w:sz w:val="24"/>
                <w:szCs w:val="24"/>
              </w:rPr>
              <w:t xml:space="preserve"> dhe trupa t</w:t>
            </w:r>
            <w:r w:rsidR="00F5296B" w:rsidRPr="004D24BD">
              <w:rPr>
                <w:rFonts w:ascii="Times New Roman" w:hAnsi="Times New Roman"/>
                <w:sz w:val="24"/>
                <w:szCs w:val="24"/>
              </w:rPr>
              <w:t>ë</w:t>
            </w:r>
            <w:r w:rsidRPr="004D24BD">
              <w:rPr>
                <w:rFonts w:ascii="Times New Roman" w:hAnsi="Times New Roman"/>
                <w:sz w:val="24"/>
                <w:szCs w:val="24"/>
              </w:rPr>
              <w:t xml:space="preserve"> tjer</w:t>
            </w:r>
            <w:r w:rsidR="00F5296B" w:rsidRPr="004D24BD">
              <w:rPr>
                <w:rFonts w:ascii="Times New Roman" w:hAnsi="Times New Roman"/>
                <w:sz w:val="24"/>
                <w:szCs w:val="24"/>
              </w:rPr>
              <w:t>ë</w:t>
            </w:r>
            <w:r w:rsidRPr="004D24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4C74" w:rsidRPr="004D24BD" w:rsidRDefault="004D24BD" w:rsidP="004D24B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B04C74" w:rsidRPr="004D24BD">
              <w:rPr>
                <w:rFonts w:ascii="Times New Roman" w:hAnsi="Times New Roman"/>
                <w:sz w:val="24"/>
                <w:szCs w:val="24"/>
              </w:rPr>
              <w:t xml:space="preserve">ep shpjegime nëpërmjet figurave dhe modele duke përdorur njohuritë dhe të kuptuarit shkencor. </w:t>
            </w:r>
          </w:p>
          <w:p w:rsidR="00AB7871" w:rsidRPr="00E10660" w:rsidRDefault="00AB7871" w:rsidP="004D24BD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24BD"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Pr="00E10660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4D24BD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E10660">
              <w:rPr>
                <w:rFonts w:ascii="Times New Roman" w:hAnsi="Times New Roman"/>
                <w:b/>
                <w:sz w:val="24"/>
                <w:szCs w:val="24"/>
              </w:rPr>
              <w:t xml:space="preserve"> 22: Modeli i Hënës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B7871" w:rsidRPr="00E10660" w:rsidRDefault="00AB7871" w:rsidP="00AB787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B04C74" w:rsidRPr="004D24BD" w:rsidRDefault="00B04C74" w:rsidP="004D24BD">
            <w:pPr>
              <w:pStyle w:val="ListParagraph"/>
              <w:numPr>
                <w:ilvl w:val="0"/>
                <w:numId w:val="4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D24BD">
              <w:rPr>
                <w:rFonts w:ascii="Times New Roman" w:hAnsi="Times New Roman"/>
                <w:sz w:val="24"/>
                <w:szCs w:val="24"/>
              </w:rPr>
              <w:t xml:space="preserve">ndërton modele të thjeshta dhe bën vrojtime nëpërmjet tyre; </w:t>
            </w:r>
          </w:p>
          <w:p w:rsidR="00B04C74" w:rsidRPr="004D24BD" w:rsidRDefault="00B04C74" w:rsidP="004D24BD">
            <w:pPr>
              <w:pStyle w:val="ListParagraph"/>
              <w:numPr>
                <w:ilvl w:val="0"/>
                <w:numId w:val="4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D24BD">
              <w:rPr>
                <w:rFonts w:ascii="Times New Roman" w:hAnsi="Times New Roman"/>
                <w:sz w:val="24"/>
                <w:szCs w:val="24"/>
              </w:rPr>
              <w:t xml:space="preserve">vizaton </w:t>
            </w:r>
            <w:proofErr w:type="spellStart"/>
            <w:r w:rsidRPr="004D24BD">
              <w:rPr>
                <w:rFonts w:ascii="Times New Roman" w:hAnsi="Times New Roman"/>
                <w:sz w:val="24"/>
                <w:szCs w:val="24"/>
              </w:rPr>
              <w:t>ﬁgura</w:t>
            </w:r>
            <w:proofErr w:type="spellEnd"/>
            <w:r w:rsidRPr="004D24BD">
              <w:rPr>
                <w:rFonts w:ascii="Times New Roman" w:hAnsi="Times New Roman"/>
                <w:sz w:val="24"/>
                <w:szCs w:val="24"/>
              </w:rPr>
              <w:t xml:space="preserve"> duke u bazuar në vrojtimet e kryera; </w:t>
            </w:r>
          </w:p>
          <w:p w:rsidR="00B04C74" w:rsidRPr="00CE222F" w:rsidRDefault="00B04C74" w:rsidP="00CE222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4D24BD">
              <w:rPr>
                <w:rFonts w:ascii="Times New Roman" w:hAnsi="Times New Roman"/>
                <w:sz w:val="24"/>
                <w:szCs w:val="24"/>
              </w:rPr>
              <w:t xml:space="preserve">bën përshkrime dhe jep shpjegime duke u mbështetur në njohuritë dhe të </w:t>
            </w:r>
            <w:r w:rsidRPr="00CE222F">
              <w:rPr>
                <w:rFonts w:ascii="Times New Roman" w:hAnsi="Times New Roman"/>
                <w:sz w:val="24"/>
                <w:szCs w:val="24"/>
              </w:rPr>
              <w:t xml:space="preserve">kuptuarit shkencor.   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7871" w:rsidRPr="00E10660" w:rsidRDefault="00AB7871" w:rsidP="00AB787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BC4EEC" w:rsidRPr="00E10660">
              <w:rPr>
                <w:rFonts w:ascii="Times New Roman" w:hAnsi="Times New Roman"/>
                <w:sz w:val="24"/>
                <w:szCs w:val="24"/>
              </w:rPr>
              <w:t xml:space="preserve">Fazat e Hënës, Hënë e plotë, Hënë e re.  </w:t>
            </w:r>
          </w:p>
          <w:p w:rsidR="00AB7871" w:rsidRPr="00E10660" w:rsidRDefault="00AB7871" w:rsidP="00AB7871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B7871" w:rsidRPr="00E10660" w:rsidRDefault="00AB7871" w:rsidP="00AB7871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B7871" w:rsidRPr="00E10660" w:rsidRDefault="00AB7871" w:rsidP="00AB7871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B7871" w:rsidRPr="00E10660" w:rsidRDefault="00AB7871" w:rsidP="00AB7871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871" w:rsidRPr="00E10660" w:rsidRDefault="00AB7871" w:rsidP="00AB7871">
            <w:pPr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871" w:rsidRPr="00E10660" w:rsidRDefault="00AB7871" w:rsidP="00AB787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AB7871" w:rsidRPr="00E10660" w:rsidRDefault="00AB7871" w:rsidP="00AB787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AB7871" w:rsidRPr="00E10660" w:rsidRDefault="00AB7871" w:rsidP="00AB787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871" w:rsidRPr="00E10660" w:rsidRDefault="00AB7871" w:rsidP="00AB787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7871" w:rsidRPr="00E10660" w:rsidRDefault="00AB7871" w:rsidP="00AB7871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AB7871" w:rsidRPr="00E10660" w:rsidRDefault="00AB7871" w:rsidP="00AB7871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AB7871" w:rsidRPr="00E10660" w:rsidTr="00CE222F">
        <w:trPr>
          <w:trHeight w:val="962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4EEC" w:rsidRPr="00E10660" w:rsidRDefault="00AB7871" w:rsidP="00BC4E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BC4EEC" w:rsidRPr="00E10660">
              <w:rPr>
                <w:rFonts w:ascii="Times New Roman" w:hAnsi="Times New Roman"/>
                <w:sz w:val="24"/>
                <w:szCs w:val="24"/>
              </w:rPr>
              <w:t xml:space="preserve">Modeli “Planeti në një kuti” (i përdorur në punën praktike të </w:t>
            </w:r>
          </w:p>
          <w:p w:rsidR="00AB7871" w:rsidRPr="00E10660" w:rsidRDefault="00BC4EEC" w:rsidP="00CE222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mëparshme), foto, revista, video, projektor, </w:t>
            </w:r>
            <w:proofErr w:type="spellStart"/>
            <w:r w:rsidRPr="00E10660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Pr="00E10660">
              <w:rPr>
                <w:rFonts w:ascii="Times New Roman" w:hAnsi="Times New Roman"/>
                <w:sz w:val="24"/>
                <w:szCs w:val="24"/>
              </w:rPr>
              <w:t>,</w:t>
            </w:r>
            <w:r w:rsidR="00CE222F">
              <w:rPr>
                <w:rFonts w:ascii="Times New Roman" w:hAnsi="Times New Roman"/>
                <w:sz w:val="24"/>
                <w:szCs w:val="24"/>
              </w:rPr>
              <w:t xml:space="preserve"> fleta formati, 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kuti kartoni, top pingpongu, elektrik dore, spango, ngjitës, gërshërë.  </w:t>
            </w:r>
            <w:r w:rsidR="00AB7871" w:rsidRPr="00E1066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7871" w:rsidRPr="00E10660" w:rsidRDefault="00AB7871" w:rsidP="00AB787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AB7871" w:rsidRPr="00E10660" w:rsidRDefault="00AB7871" w:rsidP="00AB787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7871" w:rsidRPr="00E10660" w:rsidTr="005E247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B7871" w:rsidRPr="00CE222F" w:rsidRDefault="00AB7871" w:rsidP="00AB7871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E222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AB7871" w:rsidRPr="00E10660" w:rsidTr="00F5296B">
        <w:trPr>
          <w:trHeight w:val="141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4EEC" w:rsidRPr="00E10660" w:rsidRDefault="00BC4EEC" w:rsidP="00BC4EEC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E1066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Stuhi mendimesh</w:t>
            </w:r>
          </w:p>
          <w:p w:rsidR="00BC4EEC" w:rsidRPr="00E10660" w:rsidRDefault="00BC4EEC" w:rsidP="00BC4E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* Nxënësit tregojnë foto të ndryshme të Hënës në ditë të ndryshme. Diskutohet rreth tyre, emërtohen pamjet e saj “fazat e hënës”. Tregohet në cilën foto </w:t>
            </w:r>
          </w:p>
          <w:p w:rsidR="00BC4EEC" w:rsidRPr="00E10660" w:rsidRDefault="00BC4EEC" w:rsidP="00BC4E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kemi “Hënë të plotë”, në cilën “Hënë të re”. Diskutohet r</w:t>
            </w:r>
            <w:r w:rsidR="00CE222F">
              <w:rPr>
                <w:rFonts w:ascii="Times New Roman" w:hAnsi="Times New Roman"/>
                <w:sz w:val="24"/>
                <w:szCs w:val="24"/>
              </w:rPr>
              <w:t>reth pyetjes: Përse Hëna shfaq p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amje të ndryshme në ditë të ndryshme? Për këtë kryeni </w:t>
            </w:r>
          </w:p>
          <w:p w:rsidR="00BC4EEC" w:rsidRPr="00E10660" w:rsidRDefault="00CE222F" w:rsidP="00BC4E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eks</w:t>
            </w:r>
            <w:r w:rsidR="00BC4EEC" w:rsidRPr="00E10660">
              <w:rPr>
                <w:rFonts w:ascii="Times New Roman" w:hAnsi="Times New Roman"/>
                <w:b/>
                <w:sz w:val="24"/>
                <w:szCs w:val="24"/>
              </w:rPr>
              <w:t>perimentin</w:t>
            </w:r>
            <w:r w:rsidR="00BC4EEC" w:rsidRPr="00E10660">
              <w:rPr>
                <w:rFonts w:ascii="Times New Roman" w:hAnsi="Times New Roman"/>
                <w:sz w:val="24"/>
                <w:szCs w:val="24"/>
              </w:rPr>
              <w:t xml:space="preserve">: Në modelin e përdorur në punën praktike të mëparshme, “Planeti në një kuti”, nxënësit hapin dhe tri çarje të tjera (nga një në secilën </w:t>
            </w:r>
          </w:p>
          <w:p w:rsidR="00BC4EEC" w:rsidRPr="00E10660" w:rsidRDefault="00BC4EEC" w:rsidP="00BC4E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faqe), topi brenda në kuti paraq</w:t>
            </w:r>
            <w:r w:rsidR="00E975D9">
              <w:rPr>
                <w:rFonts w:ascii="Times New Roman" w:hAnsi="Times New Roman"/>
                <w:sz w:val="24"/>
                <w:szCs w:val="24"/>
              </w:rPr>
              <w:t>et Hënën. Nxënësit vrojtojnë te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secila çarje dhe përshkruajnë </w:t>
            </w:r>
            <w:r w:rsidR="00E975D9">
              <w:rPr>
                <w:rFonts w:ascii="Times New Roman" w:hAnsi="Times New Roman"/>
                <w:sz w:val="24"/>
                <w:szCs w:val="24"/>
              </w:rPr>
              <w:t>se ç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farë  shikojnë. </w:t>
            </w:r>
            <w:r w:rsidR="00E975D9" w:rsidRPr="00E10660">
              <w:rPr>
                <w:rFonts w:ascii="Times New Roman" w:hAnsi="Times New Roman"/>
                <w:sz w:val="24"/>
                <w:szCs w:val="24"/>
              </w:rPr>
              <w:t>Është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r w:rsidR="00E975D9" w:rsidRPr="00E10660">
              <w:rPr>
                <w:rFonts w:ascii="Times New Roman" w:hAnsi="Times New Roman"/>
                <w:sz w:val="24"/>
                <w:szCs w:val="24"/>
              </w:rPr>
              <w:t>njëjta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pamje? Vizatojnë më pas </w:t>
            </w:r>
          </w:p>
          <w:p w:rsidR="00BC4EEC" w:rsidRPr="00E10660" w:rsidRDefault="00BC4EEC" w:rsidP="00BC4E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pamjen e Hënës në secilin rast në fletë formati ose fletore. Bëjn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>ë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një analogji: ashtu siç ndryshon pamja e hënës në kuti, nëse atë e shohim ne faqe </w:t>
            </w:r>
          </w:p>
          <w:p w:rsidR="00BC4EEC" w:rsidRPr="00E10660" w:rsidRDefault="00BC4EEC" w:rsidP="00BC4E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(kënde) të ndryshme dhe Hëna në qiell gjatë rrotullimit rreth Tokës, do të shihet në kënde të ndryshme nga banorët e Tokës. Në përfundim të këtij </w:t>
            </w:r>
          </w:p>
          <w:p w:rsidR="00BC4EEC" w:rsidRPr="00E10660" w:rsidRDefault="00BC4EEC" w:rsidP="00BC4E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diskutimi evidento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>het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fakti</w:t>
            </w:r>
            <w:bookmarkStart w:id="0" w:name="_GoBack"/>
            <w:bookmarkEnd w:id="0"/>
            <w:r w:rsidRPr="00E10660">
              <w:rPr>
                <w:rFonts w:ascii="Times New Roman" w:hAnsi="Times New Roman"/>
                <w:sz w:val="24"/>
                <w:szCs w:val="24"/>
              </w:rPr>
              <w:t xml:space="preserve">n se Hëna rrotullohet rrotull Tokës për rreth 30 ditë. </w:t>
            </w:r>
          </w:p>
          <w:p w:rsidR="00BC4EEC" w:rsidRPr="00E10660" w:rsidRDefault="00BC4EEC" w:rsidP="00BC4EE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* Si e shohim Hënën, kur ajo është një trup i ftohtë dhe pa dritë?</w:t>
            </w:r>
          </w:p>
          <w:p w:rsidR="00AB7871" w:rsidRPr="00E10660" w:rsidRDefault="00BC4EEC" w:rsidP="00E975D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 xml:space="preserve">Nxënësit japin mendime të ndryshme për këtë, bëjnë skica dhe në fund </w:t>
            </w:r>
            <w:proofErr w:type="spellStart"/>
            <w:r w:rsidRPr="00E10660">
              <w:rPr>
                <w:rFonts w:ascii="Times New Roman" w:hAnsi="Times New Roman"/>
                <w:sz w:val="24"/>
                <w:szCs w:val="24"/>
              </w:rPr>
              <w:t>konkludohet</w:t>
            </w:r>
            <w:proofErr w:type="spellEnd"/>
            <w:r w:rsidRPr="00E10660">
              <w:rPr>
                <w:rFonts w:ascii="Times New Roman" w:hAnsi="Times New Roman"/>
                <w:sz w:val="24"/>
                <w:szCs w:val="24"/>
              </w:rPr>
              <w:t>: Hëna shihet</w:t>
            </w:r>
            <w:r w:rsidR="00E975D9">
              <w:rPr>
                <w:rFonts w:ascii="Times New Roman" w:hAnsi="Times New Roman"/>
                <w:sz w:val="24"/>
                <w:szCs w:val="24"/>
              </w:rPr>
              <w:t>,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për shkak se ajo pasqyron dritën e Diellit. 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>B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ë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>jn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ë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ë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 xml:space="preserve"> skic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ë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ë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 xml:space="preserve"> thjesht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ë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ë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 xml:space="preserve"> fletore si figura e lib</w:t>
            </w:r>
            <w:r w:rsidR="00E975D9">
              <w:rPr>
                <w:rFonts w:ascii="Times New Roman" w:hAnsi="Times New Roman"/>
                <w:sz w:val="24"/>
                <w:szCs w:val="24"/>
              </w:rPr>
              <w:t>r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 xml:space="preserve">it </w:t>
            </w:r>
            <w:r w:rsidR="00E975D9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>f</w:t>
            </w:r>
            <w:r w:rsidR="00E975D9">
              <w:rPr>
                <w:rFonts w:ascii="Times New Roman" w:hAnsi="Times New Roman"/>
                <w:sz w:val="24"/>
                <w:szCs w:val="24"/>
              </w:rPr>
              <w:t>a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>q</w:t>
            </w:r>
            <w:r w:rsidR="00E975D9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="00F5296B" w:rsidRPr="00E10660">
              <w:rPr>
                <w:rFonts w:ascii="Times New Roman" w:hAnsi="Times New Roman"/>
                <w:sz w:val="24"/>
                <w:szCs w:val="24"/>
              </w:rPr>
              <w:t>49.</w:t>
            </w:r>
          </w:p>
          <w:p w:rsidR="00F5296B" w:rsidRPr="00E10660" w:rsidRDefault="00F5296B" w:rsidP="00E975D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V</w:t>
            </w:r>
            <w:r w:rsidR="00E975D9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>prak</w:t>
            </w:r>
            <w:r w:rsidR="00E975D9">
              <w:rPr>
                <w:rFonts w:ascii="Times New Roman" w:hAnsi="Times New Roman"/>
                <w:sz w:val="24"/>
                <w:szCs w:val="24"/>
              </w:rPr>
              <w:t>tike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22: Modeli i Hënës  </w:t>
            </w:r>
          </w:p>
          <w:p w:rsidR="00F5296B" w:rsidRPr="00E10660" w:rsidRDefault="00F5296B" w:rsidP="00F5296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1. Brenda një kutie kartoni</w:t>
            </w:r>
            <w:r w:rsidR="006B6630">
              <w:rPr>
                <w:rFonts w:ascii="Times New Roman" w:hAnsi="Times New Roman"/>
                <w:sz w:val="24"/>
                <w:szCs w:val="24"/>
              </w:rPr>
              <w:t>,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 xml:space="preserve">nxënësit 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>var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in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një top (me spango dhe ngjitës), i cili paraqet “Hënën”. Në një nga faqet anësore të kutisë hap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in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një vrimë, përmes së cilës do të 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bëjnë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dritë me një elektrik dore. Elektriku paraqet “Diellin”. </w:t>
            </w:r>
          </w:p>
          <w:p w:rsidR="00F5296B" w:rsidRPr="00E10660" w:rsidRDefault="00F5296B" w:rsidP="00F5296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2. Për të parë se çfarë duket brenda kutisë, hap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et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nga një vrimë në secilën faqe anësore. </w:t>
            </w:r>
          </w:p>
          <w:p w:rsidR="00F5296B" w:rsidRPr="00E10660" w:rsidRDefault="00F5296B" w:rsidP="00F5296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3. Ndiz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et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elektrikun, në mënyrë që ai të ndriçojë njërën anë të topit. Vrojto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het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përmes vrimës së parë. 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Nxënësit p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>ërshkrua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jnë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çfarë shiko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jnë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5296B" w:rsidRPr="00E10660" w:rsidRDefault="00F5296B" w:rsidP="00F5296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4. Vrojto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jnë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nëpërmjet çdo vrime. Si duket topi i vrojtuar nga secila prej tyre? Mba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jnë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shënime. </w:t>
            </w:r>
          </w:p>
          <w:p w:rsidR="00F5296B" w:rsidRPr="00E10660" w:rsidRDefault="00F5296B" w:rsidP="00F5296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5. Paraq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esin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me anë të një skice pamjen e topit të vrojtuar nga çdo vrimë. A janë të njëjta këto pamje? Shpjego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jnë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përgjigjen 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e tyre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7871" w:rsidRPr="00E10660" w:rsidRDefault="00F5296B" w:rsidP="00F5296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6. Ngjyros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in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pjesën e “Hënës” që shih</w:t>
            </w:r>
            <w:r w:rsidR="00C5220B" w:rsidRPr="00E10660">
              <w:rPr>
                <w:rFonts w:ascii="Times New Roman" w:hAnsi="Times New Roman"/>
                <w:sz w:val="24"/>
                <w:szCs w:val="24"/>
              </w:rPr>
              <w:t>et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 xml:space="preserve"> nga secila vrimë.</w:t>
            </w:r>
          </w:p>
          <w:p w:rsidR="00AB7871" w:rsidRPr="00E10660" w:rsidRDefault="00C5220B" w:rsidP="006B663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sz w:val="24"/>
                <w:szCs w:val="24"/>
              </w:rPr>
              <w:t>Nxjerrin përfundimet e punës.</w:t>
            </w:r>
          </w:p>
        </w:tc>
      </w:tr>
      <w:tr w:rsidR="00AB7871" w:rsidRPr="00E10660" w:rsidTr="005E2473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B7871" w:rsidRPr="00E10660" w:rsidRDefault="00AB7871" w:rsidP="00B119F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E10660">
              <w:rPr>
                <w:rFonts w:ascii="Times New Roman" w:hAnsi="Times New Roman"/>
                <w:sz w:val="24"/>
                <w:szCs w:val="24"/>
              </w:rPr>
              <w:t>: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 xml:space="preserve"> Nxënësit vlerësohen p</w:t>
            </w:r>
            <w:r w:rsidR="006B6630">
              <w:rPr>
                <w:rFonts w:ascii="Times New Roman" w:hAnsi="Times New Roman"/>
                <w:sz w:val="24"/>
                <w:szCs w:val="24"/>
              </w:rPr>
              <w:t>ër punën e bërë në grup gjatë eks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>p</w:t>
            </w:r>
            <w:r w:rsidR="006B6630">
              <w:rPr>
                <w:rFonts w:ascii="Times New Roman" w:hAnsi="Times New Roman"/>
                <w:sz w:val="24"/>
                <w:szCs w:val="24"/>
              </w:rPr>
              <w:t>erimentit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 xml:space="preserve"> me modelin e një </w:t>
            </w:r>
            <w:r w:rsidR="006B6630">
              <w:rPr>
                <w:rFonts w:ascii="Times New Roman" w:hAnsi="Times New Roman"/>
                <w:sz w:val="24"/>
                <w:szCs w:val="24"/>
              </w:rPr>
              <w:t>H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 xml:space="preserve">ëne në kuti, </w:t>
            </w:r>
            <w:r w:rsidR="006B6630" w:rsidRPr="00E10660">
              <w:rPr>
                <w:rFonts w:ascii="Times New Roman" w:hAnsi="Times New Roman"/>
                <w:sz w:val="24"/>
                <w:szCs w:val="24"/>
              </w:rPr>
              <w:t>pjesëmarrjen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 xml:space="preserve"> në diskutim, saktësinë dhe shkathtësinë e dhënies së mendimeve në shpjegimin e fazave të Hënës, për saktësinë e vizatimit të fazave të Hënës dhe pasqyrimit të dritës që ajo apo trupa të tjerë marrin nga Dielli.</w:t>
            </w:r>
          </w:p>
          <w:p w:rsidR="00AB7871" w:rsidRPr="00E10660" w:rsidRDefault="00AB7871" w:rsidP="00B119F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Detyrat dhe puna e pavarur:</w:t>
            </w:r>
            <w:r w:rsidR="007B15DA" w:rsidRPr="00E1066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7B15DA" w:rsidRPr="00B119F0">
              <w:rPr>
                <w:rFonts w:ascii="Times New Roman" w:hAnsi="Times New Roman"/>
                <w:bCs/>
                <w:sz w:val="24"/>
                <w:szCs w:val="24"/>
                <w:lang w:eastAsia="sq-AL"/>
              </w:rPr>
              <w:t>U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 xml:space="preserve">shtrimet </w:t>
            </w:r>
            <w:r w:rsidR="007B15DA" w:rsidRPr="00E10660">
              <w:rPr>
                <w:rFonts w:ascii="Times New Roman" w:hAnsi="Times New Roman"/>
                <w:sz w:val="24"/>
                <w:szCs w:val="24"/>
              </w:rPr>
              <w:t>1-5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9F0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>f</w:t>
            </w:r>
            <w:r w:rsidR="00B119F0">
              <w:rPr>
                <w:rFonts w:ascii="Times New Roman" w:hAnsi="Times New Roman"/>
                <w:sz w:val="24"/>
                <w:szCs w:val="24"/>
              </w:rPr>
              <w:t>a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>q</w:t>
            </w:r>
            <w:r w:rsidR="00B119F0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="007B15DA" w:rsidRPr="00E10660">
              <w:rPr>
                <w:rFonts w:ascii="Times New Roman" w:hAnsi="Times New Roman"/>
                <w:sz w:val="24"/>
                <w:szCs w:val="24"/>
              </w:rPr>
              <w:t>31</w:t>
            </w:r>
            <w:r w:rsidR="001061CF" w:rsidRPr="00E10660">
              <w:rPr>
                <w:rFonts w:ascii="Times New Roman" w:hAnsi="Times New Roman"/>
                <w:sz w:val="24"/>
                <w:szCs w:val="24"/>
              </w:rPr>
              <w:t xml:space="preserve"> në fletoren e punës</w:t>
            </w:r>
            <w:r w:rsidR="007B15DA" w:rsidRPr="00E106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C2C15" w:rsidRPr="00E10660" w:rsidRDefault="008C2C15"/>
    <w:sectPr w:rsidR="008C2C15" w:rsidRPr="00E10660" w:rsidSect="00AB787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45382"/>
    <w:multiLevelType w:val="hybridMultilevel"/>
    <w:tmpl w:val="76504686"/>
    <w:lvl w:ilvl="0" w:tplc="8E0CF0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C4897"/>
    <w:multiLevelType w:val="hybridMultilevel"/>
    <w:tmpl w:val="25DA8A92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86802"/>
    <w:multiLevelType w:val="hybridMultilevel"/>
    <w:tmpl w:val="B09E4D32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9666A"/>
    <w:multiLevelType w:val="hybridMultilevel"/>
    <w:tmpl w:val="5262E518"/>
    <w:lvl w:ilvl="0" w:tplc="6554E6F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33298"/>
    <w:multiLevelType w:val="hybridMultilevel"/>
    <w:tmpl w:val="6E16CF30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871"/>
    <w:rsid w:val="001061CF"/>
    <w:rsid w:val="004D24BD"/>
    <w:rsid w:val="006B6630"/>
    <w:rsid w:val="007B15DA"/>
    <w:rsid w:val="008C2C15"/>
    <w:rsid w:val="00985E79"/>
    <w:rsid w:val="00AB7871"/>
    <w:rsid w:val="00B04C74"/>
    <w:rsid w:val="00B119F0"/>
    <w:rsid w:val="00BC4EEC"/>
    <w:rsid w:val="00BE0E12"/>
    <w:rsid w:val="00C34EB6"/>
    <w:rsid w:val="00C5220B"/>
    <w:rsid w:val="00CE222F"/>
    <w:rsid w:val="00E10660"/>
    <w:rsid w:val="00E975D9"/>
    <w:rsid w:val="00F5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1EA775-41EA-4B47-AFD9-CD0BEB68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871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7</cp:revision>
  <dcterms:created xsi:type="dcterms:W3CDTF">2019-07-13T20:01:00Z</dcterms:created>
  <dcterms:modified xsi:type="dcterms:W3CDTF">2019-07-16T10:29:00Z</dcterms:modified>
</cp:coreProperties>
</file>